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75" w:rsidRPr="0077123D" w:rsidRDefault="00DB34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IT๙" w:eastAsia="Arial" w:hAnsi="TH SarabunIT๙" w:cs="TH SarabunIT๙"/>
          <w:color w:val="000000"/>
        </w:rPr>
      </w:pPr>
    </w:p>
    <w:tbl>
      <w:tblPr>
        <w:tblStyle w:val="af2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563"/>
        <w:gridCol w:w="3666"/>
        <w:gridCol w:w="2551"/>
        <w:gridCol w:w="3969"/>
      </w:tblGrid>
      <w:tr w:rsidR="00DB3475" w:rsidRPr="0077123D">
        <w:trPr>
          <w:tblHeader/>
        </w:trPr>
        <w:tc>
          <w:tcPr>
            <w:tcW w:w="421" w:type="dxa"/>
            <w:shd w:val="clear" w:color="auto" w:fill="B4C6E7"/>
          </w:tcPr>
          <w:p w:rsidR="00DB3475" w:rsidRPr="0077123D" w:rsidRDefault="00C342A8">
            <w:pPr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77123D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63" w:type="dxa"/>
            <w:shd w:val="clear" w:color="auto" w:fill="B4C6E7"/>
          </w:tcPr>
          <w:p w:rsidR="00DB3475" w:rsidRPr="0077123D" w:rsidRDefault="00C342A8">
            <w:pPr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77123D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ประเด็นความเสี่ยง</w:t>
            </w:r>
          </w:p>
        </w:tc>
        <w:tc>
          <w:tcPr>
            <w:tcW w:w="3666" w:type="dxa"/>
            <w:shd w:val="clear" w:color="auto" w:fill="B4C6E7"/>
          </w:tcPr>
          <w:p w:rsidR="00DB3475" w:rsidRPr="0077123D" w:rsidRDefault="00C342A8">
            <w:pPr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77123D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เหตุการณ์ความเสี่ยง</w:t>
            </w:r>
          </w:p>
        </w:tc>
        <w:tc>
          <w:tcPr>
            <w:tcW w:w="2551" w:type="dxa"/>
            <w:shd w:val="clear" w:color="auto" w:fill="B4C6E7"/>
          </w:tcPr>
          <w:p w:rsidR="00DB3475" w:rsidRPr="0077123D" w:rsidRDefault="00C342A8">
            <w:pPr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77123D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  <w:p w:rsidR="00DB3475" w:rsidRPr="0077123D" w:rsidRDefault="00C342A8">
            <w:pPr>
              <w:jc w:val="center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77123D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>(</w:t>
            </w:r>
            <w:r w:rsidRPr="0077123D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โอกาส </w:t>
            </w:r>
            <w:r w:rsidRPr="0077123D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x </w:t>
            </w:r>
            <w:r w:rsidRPr="0077123D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ผลกระทบ</w:t>
            </w:r>
            <w:r w:rsidRPr="0077123D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>)</w:t>
            </w:r>
          </w:p>
        </w:tc>
        <w:tc>
          <w:tcPr>
            <w:tcW w:w="3969" w:type="dxa"/>
            <w:shd w:val="clear" w:color="auto" w:fill="B4C6E7"/>
          </w:tcPr>
          <w:p w:rsidR="00DB3475" w:rsidRPr="00564EEC" w:rsidRDefault="00C342A8">
            <w:pPr>
              <w:jc w:val="center"/>
              <w:rPr>
                <w:rFonts w:ascii="TH SarabunIT๙" w:eastAsia="Sarabun" w:hAnsi="TH SarabunIT๙" w:cs="TH SarabunIT๙"/>
                <w:b/>
                <w:spacing w:val="-6"/>
                <w:sz w:val="36"/>
                <w:szCs w:val="36"/>
              </w:rPr>
            </w:pPr>
            <w:r w:rsidRPr="00564EEC">
              <w:rPr>
                <w:rFonts w:ascii="TH SarabunIT๙" w:eastAsia="Sarabun" w:hAnsi="TH SarabunIT๙" w:cs="TH SarabunIT๙"/>
                <w:b/>
                <w:bCs/>
                <w:spacing w:val="-6"/>
                <w:sz w:val="36"/>
                <w:szCs w:val="36"/>
                <w:cs/>
              </w:rPr>
              <w:t>มาตรการในการบริหารจัดการความเสี่ยง</w:t>
            </w:r>
          </w:p>
        </w:tc>
      </w:tr>
      <w:tr w:rsidR="00DB3475" w:rsidRPr="0077123D">
        <w:trPr>
          <w:trHeight w:val="630"/>
        </w:trPr>
        <w:tc>
          <w:tcPr>
            <w:tcW w:w="421" w:type="dxa"/>
          </w:tcPr>
          <w:p w:rsidR="00DB3475" w:rsidRPr="0077123D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7123D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563" w:type="dxa"/>
          </w:tcPr>
          <w:p w:rsidR="00DB3475" w:rsidRPr="0077123D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7123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การอนุมัติ</w:t>
            </w:r>
            <w:r w:rsidR="0077123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7123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อนุญาต</w:t>
            </w:r>
            <w:r w:rsidR="0077123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7123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ตามพระราชบัญญัติ</w:t>
            </w:r>
            <w:r w:rsidR="0077123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77123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การอำนวยความสะดวกในการพิจารณาอนุญาตของทางราชการ พ</w:t>
            </w:r>
            <w:r w:rsidRPr="0077123D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77123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</w:t>
            </w:r>
            <w:r w:rsidRPr="0077123D">
              <w:rPr>
                <w:rFonts w:ascii="TH SarabunIT๙" w:eastAsia="Sarabun" w:hAnsi="TH SarabunIT๙" w:cs="TH SarabunIT๙"/>
                <w:sz w:val="32"/>
                <w:szCs w:val="32"/>
              </w:rPr>
              <w:t>. 2558*</w:t>
            </w:r>
          </w:p>
        </w:tc>
        <w:tc>
          <w:tcPr>
            <w:tcW w:w="3666" w:type="dxa"/>
          </w:tcPr>
          <w:p w:rsidR="00DB3475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1)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เจ้าหน้าที่มีการเรียกรับสินบน</w:t>
            </w:r>
            <w:r w:rsidR="0077123D" w:rsidRPr="00484EA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เพื่อช่วย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pacing w:val="8"/>
                <w:sz w:val="32"/>
                <w:szCs w:val="32"/>
                <w:cs/>
              </w:rPr>
              <w:t>ให้การพิจารณาอนุมัติ อนุญาตง่ายขึ้น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หรือได้รับการยกเว้น</w:t>
            </w:r>
            <w:r w:rsidR="0077123D"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77123D" w:rsidRPr="00484EA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หรือไม่เป็นไปตาม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กฏหมาย</w:t>
            </w:r>
            <w:proofErr w:type="spellEnd"/>
          </w:p>
          <w:p w:rsidR="00DB3475" w:rsidRPr="00484EAB" w:rsidRDefault="00DB347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DB3475" w:rsidRPr="0077123D" w:rsidRDefault="00DB3475">
            <w:pPr>
              <w:rPr>
                <w:rFonts w:ascii="TH SarabunIT๙" w:eastAsia="Sarabun" w:hAnsi="TH SarabunIT๙" w:cs="TH SarabunIT๙"/>
                <w:sz w:val="32"/>
                <w:szCs w:val="32"/>
                <w:highlight w:val="red"/>
              </w:rPr>
            </w:pPr>
          </w:p>
          <w:p w:rsidR="00DB3475" w:rsidRPr="0077123D" w:rsidRDefault="00DB347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B3475" w:rsidRPr="0077123D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7123D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</w:t>
            </w:r>
          </w:p>
          <w:p w:rsidR="00DB3475" w:rsidRPr="00484EAB" w:rsidRDefault="00EA359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1x1</w:t>
            </w:r>
          </w:p>
          <w:p w:rsidR="00DB3475" w:rsidRPr="0077123D" w:rsidRDefault="00C342A8" w:rsidP="00EA359A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EA359A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น้อย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DB3475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1.1) 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ประกาศนโยบาย 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No Gift Policy</w:t>
            </w:r>
          </w:p>
          <w:p w:rsidR="0077123D" w:rsidRPr="00484EAB" w:rsidRDefault="00C342A8">
            <w:pPr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1.2)</w:t>
            </w:r>
            <w:r w:rsidR="0077123D"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จัดทำแผนผังขั้นตอนการ</w:t>
            </w:r>
            <w:proofErr w:type="spellStart"/>
            <w:r w:rsidRPr="00484EAB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ปฎิบัติงาน</w:t>
            </w:r>
            <w:proofErr w:type="spellEnd"/>
            <w:r w:rsidRPr="00484EAB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ตาม</w:t>
            </w:r>
          </w:p>
          <w:p w:rsidR="00DB3475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กฏหมาย</w:t>
            </w:r>
            <w:proofErr w:type="spellEnd"/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เผยแพร่ ณ จุดให้บริการ</w:t>
            </w:r>
          </w:p>
          <w:p w:rsidR="00DB3475" w:rsidRPr="0077123D" w:rsidRDefault="00C342A8">
            <w:pPr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1.3) 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จัดทำคู่มือการให้บริการประชาชน</w:t>
            </w:r>
          </w:p>
        </w:tc>
      </w:tr>
      <w:tr w:rsidR="00DB3475" w:rsidRPr="0077123D">
        <w:trPr>
          <w:trHeight w:val="2481"/>
        </w:trPr>
        <w:tc>
          <w:tcPr>
            <w:tcW w:w="421" w:type="dxa"/>
            <w:shd w:val="clear" w:color="auto" w:fill="FFFFFF"/>
          </w:tcPr>
          <w:p w:rsidR="00DB3475" w:rsidRPr="0077123D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7123D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563" w:type="dxa"/>
            <w:shd w:val="clear" w:color="auto" w:fill="FFFFFF"/>
          </w:tcPr>
          <w:p w:rsidR="00DB3475" w:rsidRPr="0077123D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7123D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การใช้อำนาจตามกฎหมาย</w:t>
            </w:r>
            <w:r w:rsidRPr="0077123D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/</w:t>
            </w:r>
            <w:r w:rsidRPr="0077123D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การให้บริการ</w:t>
            </w:r>
            <w:r w:rsidRPr="0077123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3666" w:type="dxa"/>
            <w:shd w:val="clear" w:color="auto" w:fill="FFFFFF"/>
          </w:tcPr>
          <w:p w:rsidR="00193EF8" w:rsidRPr="00484EAB" w:rsidRDefault="00C342A8" w:rsidP="00193EF8">
            <w:pPr>
              <w:pStyle w:val="af3"/>
              <w:numPr>
                <w:ilvl w:val="0"/>
                <w:numId w:val="4"/>
              </w:numPr>
              <w:ind w:left="30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</w:t>
            </w:r>
            <w:r w:rsidR="00EA359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้าหน้าที่มีพฤติกรรมเลือก</w:t>
            </w:r>
            <w:proofErr w:type="spellStart"/>
            <w:r w:rsidR="00EA359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ปฎิบัติ</w:t>
            </w:r>
            <w:proofErr w:type="spellEnd"/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กับ</w:t>
            </w:r>
          </w:p>
          <w:p w:rsidR="00193EF8" w:rsidRPr="00484EAB" w:rsidRDefault="00C342A8" w:rsidP="00193EF8">
            <w:pPr>
              <w:ind w:left="-59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ประชาชน ผู้มาติดต่อ</w:t>
            </w:r>
          </w:p>
          <w:p w:rsidR="00193EF8" w:rsidRPr="00484EAB" w:rsidRDefault="00C342A8" w:rsidP="00193EF8">
            <w:pPr>
              <w:pStyle w:val="af3"/>
              <w:numPr>
                <w:ilvl w:val="0"/>
                <w:numId w:val="4"/>
              </w:numPr>
              <w:ind w:left="30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ใช้อำนาจตามกฎหมายเพื่อช่วยเหลือ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ญาติ</w:t>
            </w:r>
          </w:p>
          <w:p w:rsidR="00DB3475" w:rsidRPr="0077123D" w:rsidRDefault="00C342A8" w:rsidP="00193EF8">
            <w:pPr>
              <w:ind w:left="-59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หรือพวกพ้อง</w:t>
            </w:r>
          </w:p>
        </w:tc>
        <w:tc>
          <w:tcPr>
            <w:tcW w:w="2551" w:type="dxa"/>
            <w:shd w:val="clear" w:color="auto" w:fill="FFFFFF"/>
          </w:tcPr>
          <w:p w:rsidR="00DB3475" w:rsidRPr="0077123D" w:rsidRDefault="00DB3475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DB3475" w:rsidRPr="00484EAB" w:rsidRDefault="00EA359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x1</w:t>
            </w:r>
          </w:p>
          <w:p w:rsidR="00DB3475" w:rsidRPr="0077123D" w:rsidRDefault="00C342A8" w:rsidP="00EA359A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EA359A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น้อยมาก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969" w:type="dxa"/>
            <w:shd w:val="clear" w:color="auto" w:fill="FFFFFF"/>
          </w:tcPr>
          <w:p w:rsidR="00DB3475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1)</w:t>
            </w:r>
            <w:r w:rsidR="0077123D"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pacing w:val="-22"/>
                <w:sz w:val="32"/>
                <w:szCs w:val="32"/>
                <w:cs/>
              </w:rPr>
              <w:t>ส่งเสริมในการปฏิบัติงานตาม</w:t>
            </w:r>
            <w:r w:rsidRPr="00484EAB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ประมวลจริยธรรม</w:t>
            </w:r>
            <w:r w:rsidR="0077123D" w:rsidRPr="00484EAB">
              <w:rPr>
                <w:rFonts w:ascii="TH SarabunIT๙" w:eastAsia="Sarabun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pacing w:val="-22"/>
                <w:sz w:val="32"/>
                <w:szCs w:val="32"/>
              </w:rPr>
              <w:t>/</w:t>
            </w:r>
            <w:r w:rsidR="0077123D"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หลัก</w:t>
            </w:r>
            <w:proofErr w:type="spellStart"/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บาล</w:t>
            </w:r>
          </w:p>
          <w:p w:rsidR="00DB3475" w:rsidRPr="0077123D" w:rsidRDefault="00C342A8">
            <w:pPr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2)</w:t>
            </w:r>
            <w:r w:rsidR="0077123D"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ช่องทางการร้องเรียนเจ้าหน้าที่</w:t>
            </w:r>
          </w:p>
        </w:tc>
      </w:tr>
      <w:tr w:rsidR="00DB3475" w:rsidRPr="0077123D">
        <w:trPr>
          <w:trHeight w:val="3313"/>
        </w:trPr>
        <w:tc>
          <w:tcPr>
            <w:tcW w:w="421" w:type="dxa"/>
          </w:tcPr>
          <w:p w:rsidR="00DB3475" w:rsidRPr="0077123D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7123D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3.</w:t>
            </w:r>
          </w:p>
        </w:tc>
        <w:tc>
          <w:tcPr>
            <w:tcW w:w="3563" w:type="dxa"/>
          </w:tcPr>
          <w:p w:rsidR="00DB3475" w:rsidRPr="0077123D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7123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666" w:type="dxa"/>
          </w:tcPr>
          <w:p w:rsidR="00DB3475" w:rsidRPr="00484EAB" w:rsidRDefault="00C342A8" w:rsidP="00193EF8">
            <w:pPr>
              <w:numPr>
                <w:ilvl w:val="0"/>
                <w:numId w:val="1"/>
              </w:numPr>
              <w:ind w:left="30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จัดซื้อจัดจ้างไม่เป็นไปตาม 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TOR </w:t>
            </w:r>
          </w:p>
          <w:p w:rsidR="00DB3475" w:rsidRPr="00484EAB" w:rsidRDefault="00C342A8" w:rsidP="00484EAB">
            <w:pPr>
              <w:numPr>
                <w:ilvl w:val="0"/>
                <w:numId w:val="1"/>
              </w:numPr>
              <w:ind w:left="30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เอื้อประโยชน์โดยการเป็นคู่ค้าหรือคู่สัญญา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กับกิจการของญาติหรือพวกพ้อง</w:t>
            </w:r>
          </w:p>
          <w:p w:rsidR="00DB3475" w:rsidRPr="0077123D" w:rsidRDefault="00DB347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DB3475" w:rsidRPr="0077123D" w:rsidRDefault="00DB347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B3475" w:rsidRPr="0077123D" w:rsidRDefault="00DB3475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DB3475" w:rsidRPr="00484EAB" w:rsidRDefault="00EA359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1x1</w:t>
            </w:r>
          </w:p>
          <w:p w:rsidR="00DB3475" w:rsidRPr="0077123D" w:rsidRDefault="00C342A8" w:rsidP="00EA359A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EA359A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น้อย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มาก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193EF8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1)</w:t>
            </w:r>
            <w:r w:rsidR="00193EF8"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อบรมความรู้กฎหมายเกี่ยวกับการจัดซื้อ</w:t>
            </w:r>
          </w:p>
          <w:p w:rsidR="00DB3475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จัดจ้าง</w:t>
            </w:r>
          </w:p>
          <w:p w:rsidR="00193EF8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2)</w:t>
            </w:r>
            <w:r w:rsidR="00193EF8"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อบรมความรู้เกี่ยวกับการขัดกันแห่งผล</w:t>
            </w:r>
          </w:p>
          <w:p w:rsidR="00DB3475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ประโยชน์</w:t>
            </w:r>
          </w:p>
          <w:p w:rsidR="00564EEC" w:rsidRPr="00484EAB" w:rsidRDefault="00C342A8" w:rsidP="00564EEC">
            <w:pPr>
              <w:pStyle w:val="af3"/>
              <w:numPr>
                <w:ilvl w:val="0"/>
                <w:numId w:val="1"/>
              </w:numPr>
              <w:ind w:left="313"/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ส่งเสริมให้มีการเปิดเผยข้อมูลการจัดซื้อ</w:t>
            </w:r>
          </w:p>
          <w:p w:rsidR="00DB3475" w:rsidRPr="00564EEC" w:rsidRDefault="00C342A8" w:rsidP="00564EEC">
            <w:pPr>
              <w:ind w:left="-47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จัดจ้า</w:t>
            </w:r>
            <w:proofErr w:type="spellStart"/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งบน</w:t>
            </w:r>
            <w:proofErr w:type="spellEnd"/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เว็บไซต์ของหน่วยงาน</w:t>
            </w:r>
          </w:p>
        </w:tc>
      </w:tr>
      <w:tr w:rsidR="00DB3475" w:rsidRPr="0077123D">
        <w:trPr>
          <w:trHeight w:val="150"/>
        </w:trPr>
        <w:tc>
          <w:tcPr>
            <w:tcW w:w="421" w:type="dxa"/>
          </w:tcPr>
          <w:p w:rsidR="00DB3475" w:rsidRPr="0077123D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7123D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563" w:type="dxa"/>
          </w:tcPr>
          <w:p w:rsidR="00DB3475" w:rsidRPr="0077123D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7123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666" w:type="dxa"/>
          </w:tcPr>
          <w:p w:rsidR="00193EF8" w:rsidRPr="00484EAB" w:rsidRDefault="00C342A8" w:rsidP="00193EF8">
            <w:pPr>
              <w:numPr>
                <w:ilvl w:val="0"/>
                <w:numId w:val="3"/>
              </w:numPr>
              <w:ind w:left="301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การประเมินผลการ</w:t>
            </w:r>
            <w:proofErr w:type="spellStart"/>
            <w:r w:rsidRPr="00484EAB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ปฎิบัติงาน</w:t>
            </w:r>
            <w:proofErr w:type="spellEnd"/>
            <w:r w:rsidRPr="00484EAB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เพื่อเลื่อน</w:t>
            </w:r>
          </w:p>
          <w:p w:rsidR="00DB3475" w:rsidRPr="00484EAB" w:rsidRDefault="00C342A8" w:rsidP="00193EF8">
            <w:pPr>
              <w:ind w:left="-59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เงินเดือนไม่เป็นธรรม</w:t>
            </w:r>
          </w:p>
          <w:p w:rsidR="00DB3475" w:rsidRPr="00484EAB" w:rsidRDefault="00C342A8" w:rsidP="00193EF8">
            <w:pPr>
              <w:numPr>
                <w:ilvl w:val="0"/>
                <w:numId w:val="3"/>
              </w:numPr>
              <w:ind w:left="301"/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ช่วยเหลือญาติหรือพวกพ้องในการสอบเข้า</w:t>
            </w:r>
          </w:p>
          <w:p w:rsidR="00DB3475" w:rsidRPr="00484EAB" w:rsidRDefault="00DB347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DB3475" w:rsidRPr="00484EAB" w:rsidRDefault="00DB3475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B3475" w:rsidRPr="00484EAB" w:rsidRDefault="00DB3475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DB3475" w:rsidRPr="00484EAB" w:rsidRDefault="00DB3475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DB3475" w:rsidRPr="00484EAB" w:rsidRDefault="00EA359A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X1</w:t>
            </w:r>
            <w:bookmarkStart w:id="0" w:name="_GoBack"/>
            <w:bookmarkEnd w:id="0"/>
          </w:p>
          <w:p w:rsidR="00DB3475" w:rsidRPr="00484EAB" w:rsidRDefault="00C342A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สูงมาก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64EEC" w:rsidRPr="00484EAB" w:rsidRDefault="00C342A8" w:rsidP="00564EEC">
            <w:pPr>
              <w:pStyle w:val="af3"/>
              <w:numPr>
                <w:ilvl w:val="0"/>
                <w:numId w:val="5"/>
              </w:numPr>
              <w:ind w:left="31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การกำหนดหลักเกณฑ์ในการบริหารงาน</w:t>
            </w:r>
          </w:p>
          <w:p w:rsidR="00DB3475" w:rsidRPr="00484EAB" w:rsidRDefault="00C342A8" w:rsidP="00564EEC">
            <w:pPr>
              <w:ind w:left="-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บุคคลที่ชัดเจนและเป็นรูปธรรม</w:t>
            </w:r>
          </w:p>
          <w:p w:rsidR="00564EEC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>2)</w:t>
            </w:r>
            <w:r w:rsidR="00564EEC" w:rsidRPr="00484EA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มาตรการแสดงเจตนารมณ์ในการนำหลัก</w:t>
            </w:r>
          </w:p>
          <w:p w:rsidR="00DB3475" w:rsidRPr="00484EAB" w:rsidRDefault="00C342A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EA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คุณธรรมมาใช้ในการบริหาร งานของผู้บริหาร</w:t>
            </w:r>
          </w:p>
        </w:tc>
      </w:tr>
    </w:tbl>
    <w:p w:rsidR="00DB3475" w:rsidRPr="0077123D" w:rsidRDefault="00DB3475">
      <w:pPr>
        <w:rPr>
          <w:rFonts w:ascii="TH SarabunIT๙" w:eastAsia="Sarabun" w:hAnsi="TH SarabunIT๙" w:cs="TH SarabunIT๙"/>
          <w:sz w:val="32"/>
          <w:szCs w:val="32"/>
        </w:rPr>
      </w:pPr>
    </w:p>
    <w:p w:rsidR="00DB3475" w:rsidRPr="0077123D" w:rsidRDefault="00DB3475">
      <w:pPr>
        <w:rPr>
          <w:rFonts w:ascii="TH SarabunIT๙" w:eastAsia="Sarabun" w:hAnsi="TH SarabunIT๙" w:cs="TH SarabunIT๙"/>
          <w:sz w:val="32"/>
          <w:szCs w:val="32"/>
        </w:rPr>
      </w:pPr>
      <w:bookmarkStart w:id="1" w:name="_heading=h.gjdgxs" w:colFirst="0" w:colLast="0"/>
      <w:bookmarkEnd w:id="1"/>
    </w:p>
    <w:sectPr w:rsidR="00DB3475" w:rsidRPr="0077123D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4B" w:rsidRDefault="00C83C4B">
      <w:pPr>
        <w:spacing w:after="0" w:line="240" w:lineRule="auto"/>
      </w:pPr>
      <w:r>
        <w:separator/>
      </w:r>
    </w:p>
  </w:endnote>
  <w:endnote w:type="continuationSeparator" w:id="0">
    <w:p w:rsidR="00C83C4B" w:rsidRDefault="00C8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4B" w:rsidRDefault="00C83C4B">
      <w:pPr>
        <w:spacing w:after="0" w:line="240" w:lineRule="auto"/>
      </w:pPr>
      <w:r>
        <w:separator/>
      </w:r>
    </w:p>
  </w:footnote>
  <w:footnote w:type="continuationSeparator" w:id="0">
    <w:p w:rsidR="00C83C4B" w:rsidRDefault="00C8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AB" w:rsidRPr="00484EAB" w:rsidRDefault="00C342A8">
    <w:pPr>
      <w:jc w:val="center"/>
      <w:rPr>
        <w:rFonts w:ascii="TH SarabunIT๙" w:eastAsia="Sarabun" w:hAnsi="TH SarabunIT๙" w:cs="TH SarabunIT๙"/>
        <w:bCs/>
        <w:sz w:val="44"/>
        <w:szCs w:val="44"/>
      </w:rPr>
    </w:pPr>
    <w:r w:rsidRPr="0077123D">
      <w:rPr>
        <w:rFonts w:ascii="TH SarabunIT๙" w:eastAsia="Sarabun" w:hAnsi="TH SarabunIT๙" w:cs="TH SarabunIT๙"/>
        <w:b/>
        <w:bCs/>
        <w:sz w:val="44"/>
        <w:szCs w:val="44"/>
        <w:cs/>
      </w:rPr>
      <w:t xml:space="preserve">การประเมินความเสี่ยงการทุจริตในประเด็นที่เกี่ยวข้องกับสินบน </w:t>
    </w:r>
    <w:r w:rsidRPr="00484EAB">
      <w:rPr>
        <w:rFonts w:ascii="TH SarabunIT๙" w:eastAsia="Sarabun" w:hAnsi="TH SarabunIT๙" w:cs="TH SarabunIT๙"/>
        <w:bCs/>
        <w:sz w:val="44"/>
        <w:szCs w:val="44"/>
      </w:rPr>
      <w:t>(</w:t>
    </w:r>
    <w:r w:rsidR="00484EAB" w:rsidRPr="00484EAB">
      <w:rPr>
        <w:rFonts w:ascii="TH SarabunIT๙" w:eastAsia="Sarabun" w:hAnsi="TH SarabunIT๙" w:cs="TH SarabunIT๙" w:hint="cs"/>
        <w:bCs/>
        <w:sz w:val="44"/>
        <w:szCs w:val="44"/>
        <w:cs/>
      </w:rPr>
      <w:t>องค์การบริหารส่วนตำบลบัวงาม</w:t>
    </w:r>
    <w:r w:rsidRPr="00484EAB">
      <w:rPr>
        <w:rFonts w:ascii="TH SarabunIT๙" w:eastAsia="Sarabun" w:hAnsi="TH SarabunIT๙" w:cs="TH SarabunIT๙"/>
        <w:bCs/>
        <w:sz w:val="44"/>
        <w:szCs w:val="44"/>
      </w:rPr>
      <w:t xml:space="preserve">) </w:t>
    </w:r>
  </w:p>
  <w:p w:rsidR="00DB3475" w:rsidRPr="0077123D" w:rsidRDefault="00C342A8">
    <w:pPr>
      <w:jc w:val="center"/>
      <w:rPr>
        <w:rFonts w:ascii="TH SarabunIT๙" w:eastAsia="Sarabun" w:hAnsi="TH SarabunIT๙" w:cs="TH SarabunIT๙"/>
        <w:b/>
        <w:sz w:val="36"/>
        <w:szCs w:val="36"/>
      </w:rPr>
    </w:pPr>
    <w:r w:rsidRPr="0077123D">
      <w:rPr>
        <w:rFonts w:ascii="TH SarabunIT๙" w:eastAsia="Sarabun" w:hAnsi="TH SarabunIT๙" w:cs="TH SarabunIT๙"/>
        <w:b/>
        <w:bCs/>
        <w:sz w:val="44"/>
        <w:szCs w:val="44"/>
        <w:cs/>
      </w:rPr>
      <w:t>ประจำปีงบประมาณ พ</w:t>
    </w:r>
    <w:r w:rsidRPr="0077123D">
      <w:rPr>
        <w:rFonts w:ascii="TH SarabunIT๙" w:eastAsia="Sarabun" w:hAnsi="TH SarabunIT๙" w:cs="TH SarabunIT๙"/>
        <w:b/>
        <w:sz w:val="44"/>
        <w:szCs w:val="44"/>
      </w:rPr>
      <w:t>.</w:t>
    </w:r>
    <w:r w:rsidRPr="0077123D">
      <w:rPr>
        <w:rFonts w:ascii="TH SarabunIT๙" w:eastAsia="Sarabun" w:hAnsi="TH SarabunIT๙" w:cs="TH SarabunIT๙"/>
        <w:b/>
        <w:bCs/>
        <w:sz w:val="44"/>
        <w:szCs w:val="44"/>
        <w:cs/>
      </w:rPr>
      <w:t>ศ</w:t>
    </w:r>
    <w:r w:rsidRPr="0077123D">
      <w:rPr>
        <w:rFonts w:ascii="TH SarabunIT๙" w:eastAsia="Sarabun" w:hAnsi="TH SarabunIT๙" w:cs="TH SarabunIT๙"/>
        <w:b/>
        <w:sz w:val="44"/>
        <w:szCs w:val="44"/>
      </w:rPr>
      <w:t>.2567</w:t>
    </w:r>
  </w:p>
  <w:p w:rsidR="00DB3475" w:rsidRDefault="00DB34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A42"/>
    <w:multiLevelType w:val="multilevel"/>
    <w:tmpl w:val="ACCA5E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C80347"/>
    <w:multiLevelType w:val="hybridMultilevel"/>
    <w:tmpl w:val="772A1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B4B7C"/>
    <w:multiLevelType w:val="multilevel"/>
    <w:tmpl w:val="3E629A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2A727B1"/>
    <w:multiLevelType w:val="hybridMultilevel"/>
    <w:tmpl w:val="67267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8385A"/>
    <w:multiLevelType w:val="multilevel"/>
    <w:tmpl w:val="0BC26548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75"/>
    <w:rsid w:val="00193EF8"/>
    <w:rsid w:val="00484EAB"/>
    <w:rsid w:val="00564EEC"/>
    <w:rsid w:val="0077123D"/>
    <w:rsid w:val="00C342A8"/>
    <w:rsid w:val="00C83C4B"/>
    <w:rsid w:val="00DB3475"/>
    <w:rsid w:val="00EA359A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70E86"/>
  </w:style>
  <w:style w:type="paragraph" w:styleId="a6">
    <w:name w:val="footer"/>
    <w:basedOn w:val="a"/>
    <w:link w:val="a7"/>
    <w:uiPriority w:val="99"/>
    <w:unhideWhenUsed/>
    <w:rsid w:val="00A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70E86"/>
  </w:style>
  <w:style w:type="table" w:styleId="a8">
    <w:name w:val="Table Grid"/>
    <w:basedOn w:val="a1"/>
    <w:uiPriority w:val="39"/>
    <w:rsid w:val="00A7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125D8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3F5865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5865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F5865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5865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F5865"/>
    <w:rPr>
      <w:b/>
      <w:bCs/>
      <w:sz w:val="20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3F5865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3F5865"/>
    <w:rPr>
      <w:rFonts w:ascii="Leelawadee" w:hAnsi="Leelawadee" w:cs="Angsana New"/>
      <w:sz w:val="18"/>
      <w:szCs w:val="2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77123D"/>
    <w:pPr>
      <w:ind w:left="720"/>
      <w:contextualSpacing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70E86"/>
  </w:style>
  <w:style w:type="paragraph" w:styleId="a6">
    <w:name w:val="footer"/>
    <w:basedOn w:val="a"/>
    <w:link w:val="a7"/>
    <w:uiPriority w:val="99"/>
    <w:unhideWhenUsed/>
    <w:rsid w:val="00A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70E86"/>
  </w:style>
  <w:style w:type="table" w:styleId="a8">
    <w:name w:val="Table Grid"/>
    <w:basedOn w:val="a1"/>
    <w:uiPriority w:val="39"/>
    <w:rsid w:val="00A7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125D8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3F5865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5865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F5865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5865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F5865"/>
    <w:rPr>
      <w:b/>
      <w:bCs/>
      <w:sz w:val="20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3F5865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3F5865"/>
    <w:rPr>
      <w:rFonts w:ascii="Leelawadee" w:hAnsi="Leelawadee" w:cs="Angsana New"/>
      <w:sz w:val="18"/>
      <w:szCs w:val="2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77123D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6ezU4z+r15Of3Ifsnk7BIr9n+w==">CgMxLjAyCGguZ2pkZ3hzOAByITFBTGNLRWZJbFNhM1EtYzF2aVFnU3dadV94TEJWTnFDeA==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Kanoknate somkanae</dc:creator>
  <cp:lastModifiedBy>K-COM</cp:lastModifiedBy>
  <cp:revision>4</cp:revision>
  <dcterms:created xsi:type="dcterms:W3CDTF">2024-01-26T07:24:00Z</dcterms:created>
  <dcterms:modified xsi:type="dcterms:W3CDTF">2024-04-22T02:49:00Z</dcterms:modified>
</cp:coreProperties>
</file>